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F" w:rsidRDefault="001920D9">
      <w:pPr>
        <w:pStyle w:val="Heading1"/>
        <w:spacing w:before="68"/>
        <w:ind w:left="2095"/>
      </w:pPr>
      <w:r>
        <w:rPr>
          <w:color w:val="0D0D0D"/>
          <w:u w:val="thick" w:color="0D0D0D"/>
        </w:rPr>
        <w:t>ENGINEERING REQUEST FOR PROPOSALS</w:t>
      </w:r>
    </w:p>
    <w:p w:rsidR="00D1527F" w:rsidRDefault="001920D9" w:rsidP="001920D9">
      <w:pPr>
        <w:spacing w:before="207" w:line="252" w:lineRule="auto"/>
        <w:ind w:left="1329" w:right="1186"/>
        <w:jc w:val="center"/>
        <w:rPr>
          <w:b/>
          <w:sz w:val="23"/>
        </w:rPr>
      </w:pPr>
      <w:r>
        <w:rPr>
          <w:b/>
          <w:color w:val="0D0D0D"/>
          <w:sz w:val="23"/>
        </w:rPr>
        <w:t>SOLICITATION OF QUALIFICATIONS FROM PROFESSIONAL ENGINEERING FIRMS FOR THE LEEMASTER WATER LINE AND WATER METER REPLACEMENT PROJECT</w:t>
      </w:r>
    </w:p>
    <w:p w:rsidR="00D1527F" w:rsidRDefault="00D1527F">
      <w:pPr>
        <w:pStyle w:val="BodyText"/>
        <w:spacing w:before="2"/>
        <w:rPr>
          <w:b/>
          <w:sz w:val="25"/>
        </w:rPr>
      </w:pPr>
    </w:p>
    <w:p w:rsidR="00D1527F" w:rsidRDefault="001920D9" w:rsidP="001920D9">
      <w:pPr>
        <w:pStyle w:val="BodyText"/>
        <w:ind w:left="361" w:right="108"/>
        <w:jc w:val="both"/>
      </w:pPr>
      <w:r>
        <w:rPr>
          <w:color w:val="0D0D0D"/>
        </w:rPr>
        <w:t xml:space="preserve">The Buchanan County Public Service Authority is soliciting  qualification  statements and proposals from qualified engineering firms for general services including, </w:t>
      </w:r>
      <w:r>
        <w:rPr>
          <w:color w:val="0D0D0D"/>
          <w:w w:val="105"/>
        </w:rPr>
        <w:t>Preliminary Engineering studies, funding applications, permits, preparation of engineering design and construction documents, agency approvals, bid advertisement, document preparation, provision of at least two (2) sets of GIS “as-built” reproducibleincludingCADDand/orCybernetdisketteordigitalcopies,attendance at public and staff meetings when necessary, and performance of other engineering and surveying services asrequired for the Leemaster Water Line and Water Meter Replacement</w:t>
      </w:r>
      <w:r>
        <w:rPr>
          <w:color w:val="0D0D0D"/>
        </w:rPr>
        <w:t>project.</w:t>
      </w:r>
    </w:p>
    <w:p w:rsidR="00D1527F" w:rsidRDefault="00D1527F">
      <w:pPr>
        <w:pStyle w:val="BodyText"/>
        <w:spacing w:before="1"/>
      </w:pPr>
    </w:p>
    <w:p w:rsidR="00D1527F" w:rsidRDefault="001920D9">
      <w:pPr>
        <w:pStyle w:val="BodyText"/>
        <w:ind w:left="364" w:right="316" w:firstLine="9"/>
        <w:jc w:val="both"/>
      </w:pPr>
      <w:r>
        <w:rPr>
          <w:color w:val="0D0D0D"/>
        </w:rPr>
        <w:t xml:space="preserve">The Authority intends to retain a qualified engineering firm for preliminary services, should the Authority receive proposals from a qualified firm as determined by the Authority, the </w:t>
      </w:r>
      <w:r w:rsidR="009F5D77">
        <w:rPr>
          <w:color w:val="0D0D0D"/>
        </w:rPr>
        <w:t>above-described</w:t>
      </w:r>
      <w:r>
        <w:rPr>
          <w:color w:val="0D0D0D"/>
        </w:rPr>
        <w:t xml:space="preserve"> preliminary engineering work for the Leemaster Water Line and Water Meter Replacement project will beassigned.Thetermofthecontractshallbethedurationoftheprojectcloseout,at thediscretionoftheAuthority.Thefeeschedulewillbenegotiatedupontheselection of suchfirm.</w:t>
      </w:r>
    </w:p>
    <w:p w:rsidR="00D1527F" w:rsidRDefault="00D1527F">
      <w:pPr>
        <w:pStyle w:val="BodyText"/>
      </w:pPr>
    </w:p>
    <w:p w:rsidR="00D1527F" w:rsidRDefault="001920D9">
      <w:pPr>
        <w:pStyle w:val="BodyText"/>
        <w:ind w:left="361" w:right="108"/>
        <w:jc w:val="both"/>
      </w:pPr>
      <w:r>
        <w:rPr>
          <w:color w:val="0D0D0D"/>
          <w:w w:val="105"/>
        </w:rPr>
        <w:t>The required engineering and surveying services may include: Preliminary Engineering studies, funding applications, permits, preparation of engineering design and construction documents, agency approvals, bid advertisement, document preparation, provision of at least two (2) sets of GIS “as-built” reproducibleincludingCADDand/orCybernetdisketteordigitalcopies,attendance at public and staff meetings when necessary, and performance of other engineering and surveying services asrequired.</w:t>
      </w:r>
    </w:p>
    <w:p w:rsidR="00D1527F" w:rsidRDefault="00D1527F">
      <w:pPr>
        <w:pStyle w:val="BodyText"/>
        <w:spacing w:before="11"/>
        <w:rPr>
          <w:sz w:val="28"/>
        </w:rPr>
      </w:pPr>
    </w:p>
    <w:p w:rsidR="00D1527F" w:rsidRDefault="001920D9">
      <w:pPr>
        <w:pStyle w:val="BodyText"/>
        <w:spacing w:line="249" w:lineRule="auto"/>
        <w:ind w:left="393" w:right="213" w:firstLine="7"/>
        <w:jc w:val="both"/>
      </w:pPr>
      <w:r>
        <w:rPr>
          <w:color w:val="0E0E0E"/>
          <w:w w:val="105"/>
        </w:rPr>
        <w:t xml:space="preserve">MBE/WBE/SBE firms are encouraged to submit qualifications. Applicants must comply with the following: The President's executive Order Number 11246 </w:t>
      </w:r>
      <w:r>
        <w:rPr>
          <w:color w:val="0E0E0E"/>
        </w:rPr>
        <w:t xml:space="preserve">prohibitingdiscriminationinemploymentregardingrace,color,creed,sex,ornational </w:t>
      </w:r>
      <w:r>
        <w:rPr>
          <w:color w:val="0E0E0E"/>
          <w:w w:val="105"/>
        </w:rPr>
        <w:t>origin; the President's Executive Orders Number 12138 and 11625 regarding utilizationofMBE/WBEfirms;andtheCivilRightsActof1964.Biddersmustcertify that they do not or will not maintain or provide for their employees any facilities that are segregated on the basis of race, color, creed, or nationalorigin.</w:t>
      </w:r>
    </w:p>
    <w:p w:rsidR="00D1527F" w:rsidRDefault="001920D9">
      <w:pPr>
        <w:pStyle w:val="BodyText"/>
        <w:spacing w:before="208" w:line="252" w:lineRule="auto"/>
        <w:ind w:left="381" w:right="295" w:hanging="2"/>
        <w:jc w:val="both"/>
      </w:pPr>
      <w:r>
        <w:rPr>
          <w:color w:val="0E0E0E"/>
        </w:rPr>
        <w:t xml:space="preserve">Qualified, licensed firms shall submit form Standard Form SF-330, eight (8) bound copies of the </w:t>
      </w:r>
      <w:r w:rsidR="009F5D77">
        <w:rPr>
          <w:color w:val="0E0E0E"/>
        </w:rPr>
        <w:t>firm’s</w:t>
      </w:r>
      <w:r>
        <w:rPr>
          <w:color w:val="0E0E0E"/>
        </w:rPr>
        <w:t xml:space="preserve"> qualifications shall be submitted by 2:00 </w:t>
      </w:r>
      <w:r w:rsidR="00DC4C49">
        <w:rPr>
          <w:color w:val="0E0E0E"/>
        </w:rPr>
        <w:t>P</w:t>
      </w:r>
      <w:r w:rsidR="00DC4C49">
        <w:rPr>
          <w:color w:val="444444"/>
        </w:rPr>
        <w:t>.</w:t>
      </w:r>
      <w:r w:rsidR="00DC4C49">
        <w:rPr>
          <w:color w:val="0E0E0E"/>
        </w:rPr>
        <w:t>M., APRIL</w:t>
      </w:r>
      <w:r w:rsidR="009F5D77">
        <w:rPr>
          <w:color w:val="0E0E0E"/>
        </w:rPr>
        <w:t xml:space="preserve"> 20</w:t>
      </w:r>
      <w:r>
        <w:rPr>
          <w:color w:val="0E0E0E"/>
        </w:rPr>
        <w:t>, 2022, in order to be considered.</w:t>
      </w:r>
    </w:p>
    <w:p w:rsidR="00D1527F" w:rsidRDefault="00D1527F">
      <w:pPr>
        <w:pStyle w:val="BodyText"/>
        <w:rPr>
          <w:sz w:val="25"/>
        </w:rPr>
      </w:pPr>
    </w:p>
    <w:p w:rsidR="00D1527F" w:rsidRDefault="001920D9">
      <w:pPr>
        <w:pStyle w:val="BodyText"/>
        <w:ind w:left="375"/>
        <w:jc w:val="both"/>
      </w:pPr>
      <w:r>
        <w:rPr>
          <w:color w:val="0E0E0E"/>
        </w:rPr>
        <w:t>Submissions must be addressed to:</w:t>
      </w:r>
    </w:p>
    <w:p w:rsidR="00D1527F" w:rsidRDefault="001920D9">
      <w:pPr>
        <w:pStyle w:val="BodyText"/>
        <w:tabs>
          <w:tab w:val="left" w:pos="3247"/>
        </w:tabs>
        <w:spacing w:before="165" w:line="160" w:lineRule="auto"/>
        <w:ind w:left="372"/>
        <w:jc w:val="both"/>
      </w:pPr>
      <w:r>
        <w:rPr>
          <w:color w:val="0E0E0E"/>
          <w:position w:val="-8"/>
        </w:rPr>
        <w:t>MailingAddress:</w:t>
      </w:r>
      <w:r>
        <w:rPr>
          <w:color w:val="0E0E0E"/>
          <w:position w:val="-8"/>
        </w:rPr>
        <w:tab/>
      </w:r>
      <w:r>
        <w:rPr>
          <w:color w:val="0E0E0E"/>
        </w:rPr>
        <w:t>Bob Anderson, ExecutiveDirector</w:t>
      </w:r>
    </w:p>
    <w:p w:rsidR="00D1527F" w:rsidRDefault="001920D9">
      <w:pPr>
        <w:pStyle w:val="BodyText"/>
        <w:spacing w:line="220" w:lineRule="exact"/>
        <w:ind w:left="3247"/>
      </w:pPr>
      <w:r>
        <w:rPr>
          <w:color w:val="0E0E0E"/>
        </w:rPr>
        <w:t>Buchanan County Public Service Authority</w:t>
      </w:r>
    </w:p>
    <w:p w:rsidR="00D1527F" w:rsidRDefault="001920D9">
      <w:pPr>
        <w:pStyle w:val="BodyText"/>
        <w:ind w:left="3247" w:right="3950"/>
      </w:pPr>
      <w:r>
        <w:t>P.O. Box 30 Vansant, VA 24656</w:t>
      </w:r>
    </w:p>
    <w:p w:rsidR="00D1527F" w:rsidRDefault="00D1527F">
      <w:pPr>
        <w:sectPr w:rsidR="00D1527F">
          <w:type w:val="continuous"/>
          <w:pgSz w:w="12240" w:h="15840"/>
          <w:pgMar w:top="1340" w:right="1320" w:bottom="280" w:left="1720" w:header="720" w:footer="720" w:gutter="0"/>
          <w:cols w:space="720"/>
        </w:sectPr>
      </w:pPr>
    </w:p>
    <w:p w:rsidR="00D1527F" w:rsidRDefault="001920D9">
      <w:pPr>
        <w:pStyle w:val="Heading1"/>
        <w:spacing w:before="80"/>
        <w:ind w:left="366"/>
      </w:pPr>
      <w:r>
        <w:rPr>
          <w:color w:val="0E0E0E"/>
          <w:w w:val="105"/>
          <w:u w:val="thick" w:color="0E0E0E"/>
        </w:rPr>
        <w:lastRenderedPageBreak/>
        <w:t>For FedEx / UPS</w:t>
      </w:r>
    </w:p>
    <w:p w:rsidR="00D1527F" w:rsidRDefault="00D1527F">
      <w:pPr>
        <w:pStyle w:val="BodyText"/>
        <w:spacing w:before="7"/>
        <w:rPr>
          <w:b/>
          <w:sz w:val="20"/>
        </w:rPr>
      </w:pPr>
    </w:p>
    <w:p w:rsidR="00D1527F" w:rsidRDefault="001920D9">
      <w:pPr>
        <w:pStyle w:val="BodyText"/>
        <w:tabs>
          <w:tab w:val="left" w:pos="3245"/>
        </w:tabs>
        <w:spacing w:line="160" w:lineRule="auto"/>
        <w:ind w:left="366"/>
      </w:pPr>
      <w:r>
        <w:rPr>
          <w:color w:val="0E0E0E"/>
          <w:position w:val="-8"/>
        </w:rPr>
        <w:t>PhysicalAddress</w:t>
      </w:r>
      <w:r>
        <w:rPr>
          <w:color w:val="444444"/>
          <w:position w:val="-8"/>
        </w:rPr>
        <w:t>:</w:t>
      </w:r>
      <w:r>
        <w:rPr>
          <w:color w:val="444444"/>
          <w:position w:val="-8"/>
        </w:rPr>
        <w:tab/>
      </w:r>
      <w:r>
        <w:rPr>
          <w:color w:val="0E0E0E"/>
        </w:rPr>
        <w:t>Bob Anderson, ExecutiveDirector</w:t>
      </w:r>
    </w:p>
    <w:p w:rsidR="00D1527F" w:rsidRDefault="001920D9">
      <w:pPr>
        <w:pStyle w:val="BodyText"/>
        <w:spacing w:line="220" w:lineRule="exact"/>
        <w:ind w:left="3246"/>
      </w:pPr>
      <w:r>
        <w:rPr>
          <w:color w:val="0E0E0E"/>
        </w:rPr>
        <w:t>Buchanan County Public Service Authority</w:t>
      </w:r>
    </w:p>
    <w:p w:rsidR="00D1527F" w:rsidRDefault="001920D9">
      <w:pPr>
        <w:pStyle w:val="BodyText"/>
        <w:spacing w:before="4" w:line="235" w:lineRule="auto"/>
        <w:ind w:left="3235" w:right="2729" w:firstLine="7"/>
      </w:pPr>
      <w:r>
        <w:rPr>
          <w:color w:val="0E0E0E"/>
          <w:w w:val="105"/>
        </w:rPr>
        <w:t>1023 Old Benns Branch Road Oakwood, Virginia 24631</w:t>
      </w:r>
    </w:p>
    <w:p w:rsidR="00D1527F" w:rsidRDefault="00D1527F">
      <w:pPr>
        <w:pStyle w:val="BodyText"/>
        <w:spacing w:before="9"/>
        <w:rPr>
          <w:sz w:val="25"/>
        </w:rPr>
      </w:pPr>
    </w:p>
    <w:p w:rsidR="00D1527F" w:rsidRDefault="001920D9">
      <w:pPr>
        <w:pStyle w:val="BodyText"/>
        <w:ind w:left="360"/>
      </w:pPr>
      <w:r>
        <w:rPr>
          <w:color w:val="0E0E0E"/>
        </w:rPr>
        <w:t>Questions may be addressed to Bob Anderson at (276)935-5827.</w:t>
      </w:r>
    </w:p>
    <w:p w:rsidR="00D1527F" w:rsidRDefault="00D1527F">
      <w:pPr>
        <w:pStyle w:val="BodyText"/>
        <w:rPr>
          <w:sz w:val="26"/>
        </w:rPr>
      </w:pPr>
    </w:p>
    <w:p w:rsidR="00D1527F" w:rsidRDefault="001920D9">
      <w:pPr>
        <w:pStyle w:val="Heading1"/>
        <w:spacing w:before="152"/>
        <w:ind w:right="118"/>
        <w:jc w:val="both"/>
      </w:pPr>
      <w:r>
        <w:rPr>
          <w:color w:val="0E0E0E"/>
        </w:rPr>
        <w:t>ALL PROPOSALS MUST BE SUBMITTED IN CONFORMANCE WITH THE REQUEST FOR PROPOSALS DOCUMENT REFERENCED ABOVE. ALL PROPOSALS MUST BE DELIVERED TO BOB ANDERSON, EXECUTIVE DIRECTORATTHEABOVEADDRESSONORBEFORE2:00P.M.ON</w:t>
      </w:r>
      <w:r w:rsidR="009F5D77">
        <w:rPr>
          <w:color w:val="0E0E0E"/>
          <w:spacing w:val="-13"/>
        </w:rPr>
        <w:t>APRIL 20</w:t>
      </w:r>
      <w:r>
        <w:rPr>
          <w:color w:val="0E0E0E"/>
        </w:rPr>
        <w:t>, 2022.</w:t>
      </w:r>
    </w:p>
    <w:p w:rsidR="00D1527F" w:rsidRDefault="00D1527F">
      <w:pPr>
        <w:pStyle w:val="BodyText"/>
        <w:rPr>
          <w:b/>
          <w:sz w:val="26"/>
        </w:rPr>
      </w:pPr>
    </w:p>
    <w:p w:rsidR="00D1527F" w:rsidRDefault="001920D9">
      <w:pPr>
        <w:pStyle w:val="BodyText"/>
        <w:spacing w:before="151"/>
        <w:ind w:left="360"/>
      </w:pPr>
      <w:r>
        <w:rPr>
          <w:color w:val="0E0E0E"/>
        </w:rPr>
        <w:t>Buchanan County Public Service Authority is an Equal Opportunity Employer.</w:t>
      </w:r>
    </w:p>
    <w:p w:rsidR="00D1527F" w:rsidRDefault="00D1527F">
      <w:pPr>
        <w:pStyle w:val="BodyText"/>
        <w:rPr>
          <w:sz w:val="20"/>
        </w:rPr>
      </w:pPr>
    </w:p>
    <w:p w:rsidR="00D1527F" w:rsidRDefault="00D1527F">
      <w:pPr>
        <w:pStyle w:val="BodyText"/>
        <w:rPr>
          <w:sz w:val="20"/>
        </w:rPr>
      </w:pPr>
    </w:p>
    <w:p w:rsidR="00D1527F" w:rsidRDefault="000C4A3F">
      <w:pPr>
        <w:pStyle w:val="BodyText"/>
        <w:spacing w:before="7"/>
        <w:rPr>
          <w:sz w:val="16"/>
        </w:rPr>
      </w:pPr>
      <w:r>
        <w:rPr>
          <w:noProof/>
          <w:sz w:val="16"/>
          <w:lang w:val="en-GB" w:eastAsia="en-GB" w:bidi="ar-SA"/>
        </w:rPr>
        <w:drawing>
          <wp:inline distT="0" distB="0" distL="0" distR="0">
            <wp:extent cx="25146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7F" w:rsidRDefault="001920D9">
      <w:pPr>
        <w:pStyle w:val="BodyText"/>
        <w:spacing w:before="71"/>
        <w:ind w:left="360"/>
      </w:pPr>
      <w:r>
        <w:rPr>
          <w:color w:val="0E0E0E"/>
        </w:rPr>
        <w:t>Bob Anderson, Executive Director</w:t>
      </w:r>
    </w:p>
    <w:sectPr w:rsidR="00D1527F" w:rsidSect="000508F3">
      <w:pgSz w:w="12240" w:h="15840"/>
      <w:pgMar w:top="1280" w:right="13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527F"/>
    <w:rsid w:val="000508F3"/>
    <w:rsid w:val="000C4A3F"/>
    <w:rsid w:val="001920D9"/>
    <w:rsid w:val="009F5D77"/>
    <w:rsid w:val="00C623EC"/>
    <w:rsid w:val="00D1527F"/>
    <w:rsid w:val="00DC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F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0508F3"/>
    <w:pPr>
      <w:ind w:left="36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08F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0508F3"/>
  </w:style>
  <w:style w:type="paragraph" w:customStyle="1" w:styleId="TableParagraph">
    <w:name w:val="Table Paragraph"/>
    <w:basedOn w:val="Normal"/>
    <w:uiPriority w:val="1"/>
    <w:qFormat/>
    <w:rsid w:val="000508F3"/>
  </w:style>
  <w:style w:type="paragraph" w:styleId="BalloonText">
    <w:name w:val="Balloon Text"/>
    <w:basedOn w:val="Normal"/>
    <w:link w:val="BalloonTextChar"/>
    <w:uiPriority w:val="99"/>
    <w:semiHidden/>
    <w:unhideWhenUsed/>
    <w:rsid w:val="000C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3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Whited, Melissa</dc:creator>
  <cp:lastModifiedBy>Doris</cp:lastModifiedBy>
  <cp:revision>6</cp:revision>
  <dcterms:created xsi:type="dcterms:W3CDTF">2022-03-02T14:38:00Z</dcterms:created>
  <dcterms:modified xsi:type="dcterms:W3CDTF">2022-03-31T11:59:00Z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2022-03-02T00:00:00Z</vt:filetime>
  </property>
</Properties>
</file>