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4F" w:rsidRDefault="002B734F" w:rsidP="002B734F">
      <w:pPr>
        <w:pStyle w:val="Title"/>
        <w:spacing w:before="0" w:after="0"/>
        <w:rPr>
          <w:rFonts w:ascii="Algerian" w:hAnsi="Algerian"/>
        </w:rPr>
      </w:pPr>
    </w:p>
    <w:p w:rsidR="002B734F" w:rsidRDefault="002B734F" w:rsidP="002B734F">
      <w:pPr>
        <w:pStyle w:val="Title"/>
        <w:spacing w:before="0" w:after="0"/>
        <w:rPr>
          <w:rFonts w:ascii="Algerian" w:hAnsi="Algerian"/>
        </w:rPr>
      </w:pPr>
    </w:p>
    <w:p w:rsidR="002B734F" w:rsidRDefault="002B734F" w:rsidP="002B734F">
      <w:pPr>
        <w:pStyle w:val="Title"/>
        <w:spacing w:before="0" w:after="0"/>
        <w:rPr>
          <w:rFonts w:ascii="Algerian" w:hAnsi="Algerian"/>
        </w:rPr>
      </w:pPr>
    </w:p>
    <w:p w:rsidR="002B734F" w:rsidRPr="008137C3" w:rsidRDefault="002B734F" w:rsidP="002B734F">
      <w:pPr>
        <w:pStyle w:val="Title"/>
        <w:spacing w:before="0" w:after="0"/>
        <w:rPr>
          <w:rFonts w:ascii="Algerian" w:hAnsi="Algerian"/>
        </w:rPr>
      </w:pPr>
      <w:r w:rsidRPr="008137C3">
        <w:rPr>
          <w:rFonts w:ascii="Algerian" w:hAnsi="Algerian"/>
        </w:rPr>
        <w:t>BUCHANAN COUNTY PUBLIC SERVICE AUTHORITY</w:t>
      </w:r>
    </w:p>
    <w:p w:rsidR="002B734F" w:rsidRPr="008137C3" w:rsidRDefault="002B734F" w:rsidP="002B734F">
      <w:pPr>
        <w:pStyle w:val="Heading1"/>
        <w:spacing w:before="0" w:after="0"/>
        <w:jc w:val="center"/>
        <w:rPr>
          <w:rFonts w:ascii="Arial" w:hAnsi="Arial" w:cs="Arial"/>
          <w:i/>
          <w:sz w:val="22"/>
          <w:szCs w:val="22"/>
        </w:rPr>
      </w:pPr>
      <w:r w:rsidRPr="008137C3">
        <w:rPr>
          <w:rFonts w:ascii="Arial" w:hAnsi="Arial" w:cs="Arial"/>
          <w:i/>
          <w:sz w:val="22"/>
          <w:szCs w:val="22"/>
        </w:rPr>
        <w:t>P O BOX 30</w:t>
      </w:r>
    </w:p>
    <w:p w:rsidR="002B734F" w:rsidRPr="008137C3" w:rsidRDefault="002B734F" w:rsidP="002B734F">
      <w:pPr>
        <w:jc w:val="center"/>
        <w:rPr>
          <w:b/>
          <w:i/>
        </w:rPr>
      </w:pPr>
      <w:r w:rsidRPr="008137C3">
        <w:rPr>
          <w:b/>
          <w:i/>
        </w:rPr>
        <w:t>VANSANT, VA  24656</w:t>
      </w:r>
    </w:p>
    <w:p w:rsidR="002B734F" w:rsidRPr="008137C3" w:rsidRDefault="002B734F" w:rsidP="002B734F">
      <w:pPr>
        <w:jc w:val="center"/>
        <w:rPr>
          <w:b/>
          <w:i/>
        </w:rPr>
      </w:pPr>
      <w:r w:rsidRPr="008137C3">
        <w:rPr>
          <w:b/>
          <w:i/>
        </w:rPr>
        <w:t>276-935-5827</w:t>
      </w:r>
    </w:p>
    <w:p w:rsidR="002B734F" w:rsidRPr="008137C3" w:rsidRDefault="002B734F" w:rsidP="002B734F">
      <w:pPr>
        <w:jc w:val="center"/>
      </w:pPr>
    </w:p>
    <w:p w:rsidR="002B734F" w:rsidRDefault="002B734F" w:rsidP="002B734F">
      <w:pPr>
        <w:tabs>
          <w:tab w:val="left" w:pos="-720"/>
        </w:tabs>
        <w:suppressAutoHyphens/>
        <w:spacing w:line="360" w:lineRule="auto"/>
        <w:jc w:val="center"/>
        <w:rPr>
          <w:rFonts w:cs="Arial"/>
          <w:b/>
          <w:spacing w:val="-2"/>
        </w:rPr>
      </w:pPr>
    </w:p>
    <w:p w:rsidR="002B734F" w:rsidRPr="00486900" w:rsidRDefault="002B734F" w:rsidP="002B734F">
      <w:pPr>
        <w:tabs>
          <w:tab w:val="left" w:pos="-720"/>
        </w:tabs>
        <w:suppressAutoHyphens/>
        <w:spacing w:line="360" w:lineRule="auto"/>
        <w:jc w:val="center"/>
        <w:rPr>
          <w:rFonts w:cs="Arial"/>
          <w:b/>
          <w:spacing w:val="-2"/>
          <w:u w:val="single"/>
        </w:rPr>
      </w:pPr>
      <w:r w:rsidRPr="00486900">
        <w:rPr>
          <w:rFonts w:cs="Arial"/>
          <w:b/>
          <w:spacing w:val="-2"/>
          <w:u w:val="single"/>
        </w:rPr>
        <w:t>NOTICE TO CONSUMERS</w:t>
      </w:r>
    </w:p>
    <w:p w:rsidR="002B734F" w:rsidRPr="0044194E" w:rsidRDefault="002B734F" w:rsidP="002B734F">
      <w:pPr>
        <w:tabs>
          <w:tab w:val="left" w:pos="-720"/>
        </w:tabs>
        <w:suppressAutoHyphens/>
        <w:spacing w:line="360" w:lineRule="auto"/>
        <w:jc w:val="center"/>
        <w:rPr>
          <w:rFonts w:cs="Arial"/>
          <w:spacing w:val="-2"/>
        </w:rPr>
      </w:pPr>
      <w:r w:rsidRPr="0044194E">
        <w:rPr>
          <w:rFonts w:cs="Arial"/>
          <w:spacing w:val="-2"/>
        </w:rPr>
        <w:t>of</w:t>
      </w:r>
      <w:r>
        <w:rPr>
          <w:rFonts w:cs="Arial"/>
          <w:spacing w:val="-2"/>
        </w:rPr>
        <w:t xml:space="preserve"> </w:t>
      </w:r>
      <w:r w:rsidRPr="0044194E">
        <w:rPr>
          <w:rFonts w:cs="Arial"/>
          <w:spacing w:val="-2"/>
        </w:rPr>
        <w:t>the</w:t>
      </w:r>
    </w:p>
    <w:p w:rsidR="002B734F" w:rsidRPr="0044194E" w:rsidRDefault="002B734F" w:rsidP="002B734F">
      <w:pPr>
        <w:tabs>
          <w:tab w:val="left" w:pos="-720"/>
        </w:tabs>
        <w:suppressAutoHyphens/>
        <w:spacing w:line="360" w:lineRule="auto"/>
        <w:jc w:val="center"/>
        <w:rPr>
          <w:rFonts w:cs="Arial"/>
          <w:spacing w:val="-2"/>
        </w:rPr>
      </w:pPr>
      <w:proofErr w:type="spellStart"/>
      <w:r>
        <w:rPr>
          <w:rFonts w:cs="Arial"/>
          <w:spacing w:val="-2"/>
        </w:rPr>
        <w:t>Shortt</w:t>
      </w:r>
      <w:proofErr w:type="spellEnd"/>
      <w:r>
        <w:rPr>
          <w:rFonts w:cs="Arial"/>
          <w:spacing w:val="-2"/>
        </w:rPr>
        <w:t xml:space="preserve"> Gap Waterworks</w:t>
      </w:r>
    </w:p>
    <w:p w:rsidR="002B734F" w:rsidRPr="0044194E" w:rsidRDefault="002B734F" w:rsidP="002B734F">
      <w:pPr>
        <w:tabs>
          <w:tab w:val="left" w:pos="-720"/>
        </w:tabs>
        <w:suppressAutoHyphens/>
        <w:spacing w:line="360" w:lineRule="auto"/>
        <w:jc w:val="center"/>
        <w:rPr>
          <w:rFonts w:cs="Arial"/>
          <w:spacing w:val="-2"/>
        </w:rPr>
      </w:pPr>
      <w:r w:rsidRPr="0044194E">
        <w:rPr>
          <w:rFonts w:cs="Arial"/>
          <w:spacing w:val="-2"/>
        </w:rPr>
        <w:t>PWSID #1</w:t>
      </w:r>
      <w:r>
        <w:rPr>
          <w:rFonts w:cs="Arial"/>
          <w:spacing w:val="-2"/>
        </w:rPr>
        <w:t>027069</w:t>
      </w:r>
    </w:p>
    <w:p w:rsidR="002B734F" w:rsidRDefault="002B734F" w:rsidP="002B734F">
      <w:pPr>
        <w:tabs>
          <w:tab w:val="left" w:pos="-720"/>
        </w:tabs>
        <w:suppressAutoHyphens/>
        <w:jc w:val="both"/>
        <w:rPr>
          <w:rFonts w:cs="Arial"/>
          <w:spacing w:val="-2"/>
        </w:rPr>
      </w:pPr>
    </w:p>
    <w:p w:rsidR="002B734F" w:rsidRDefault="002B734F" w:rsidP="002B734F">
      <w:pPr>
        <w:tabs>
          <w:tab w:val="left" w:pos="-720"/>
        </w:tabs>
        <w:suppressAutoHyphens/>
        <w:jc w:val="both"/>
        <w:rPr>
          <w:rFonts w:cs="Arial"/>
          <w:spacing w:val="-2"/>
          <w:sz w:val="18"/>
          <w:szCs w:val="18"/>
        </w:rPr>
      </w:pPr>
    </w:p>
    <w:p w:rsidR="002B734F" w:rsidRPr="004D7D17" w:rsidRDefault="002B734F" w:rsidP="002B734F">
      <w:pPr>
        <w:tabs>
          <w:tab w:val="left" w:pos="-720"/>
        </w:tabs>
        <w:suppressAutoHyphens/>
        <w:jc w:val="both"/>
        <w:rPr>
          <w:rFonts w:cs="Arial"/>
          <w:spacing w:val="-2"/>
          <w:sz w:val="18"/>
          <w:szCs w:val="18"/>
        </w:rPr>
      </w:pPr>
      <w:r w:rsidRPr="004D7D17">
        <w:rPr>
          <w:rFonts w:cs="Arial"/>
          <w:spacing w:val="-2"/>
          <w:sz w:val="18"/>
          <w:szCs w:val="18"/>
        </w:rPr>
        <w:t xml:space="preserve">We have been advised by State Health Officials that the water supplied by this waterworks during the twelve-month monitoring period from </w:t>
      </w:r>
      <w:r>
        <w:rPr>
          <w:rFonts w:cs="Arial"/>
          <w:spacing w:val="-2"/>
          <w:sz w:val="18"/>
          <w:szCs w:val="18"/>
        </w:rPr>
        <w:t>July 1, 2017</w:t>
      </w:r>
      <w:r w:rsidRPr="004D7D17">
        <w:rPr>
          <w:rFonts w:cs="Arial"/>
          <w:spacing w:val="-2"/>
          <w:sz w:val="18"/>
          <w:szCs w:val="18"/>
        </w:rPr>
        <w:t xml:space="preserve">, through </w:t>
      </w:r>
      <w:r>
        <w:rPr>
          <w:rFonts w:cs="Arial"/>
          <w:spacing w:val="-2"/>
          <w:sz w:val="18"/>
          <w:szCs w:val="18"/>
        </w:rPr>
        <w:t xml:space="preserve">June  30, </w:t>
      </w:r>
      <w:r w:rsidRPr="004D7D17">
        <w:rPr>
          <w:rFonts w:cs="Arial"/>
          <w:spacing w:val="-2"/>
          <w:sz w:val="18"/>
          <w:szCs w:val="18"/>
        </w:rPr>
        <w:t>201</w:t>
      </w:r>
      <w:r>
        <w:rPr>
          <w:rFonts w:cs="Arial"/>
          <w:spacing w:val="-2"/>
          <w:sz w:val="18"/>
          <w:szCs w:val="18"/>
        </w:rPr>
        <w:t>8</w:t>
      </w:r>
      <w:r w:rsidRPr="004D7D17">
        <w:rPr>
          <w:rFonts w:cs="Arial"/>
          <w:spacing w:val="-2"/>
          <w:sz w:val="18"/>
          <w:szCs w:val="18"/>
        </w:rPr>
        <w:t>, exceeded the four quarter Primary Maximum Contaminant Level</w:t>
      </w:r>
      <w:r>
        <w:rPr>
          <w:rFonts w:cs="Arial"/>
          <w:spacing w:val="-2"/>
          <w:sz w:val="18"/>
          <w:szCs w:val="18"/>
        </w:rPr>
        <w:t xml:space="preserve"> (PMCL)</w:t>
      </w:r>
      <w:r w:rsidRPr="004D7D17">
        <w:rPr>
          <w:rFonts w:cs="Arial"/>
          <w:spacing w:val="-2"/>
          <w:sz w:val="18"/>
          <w:szCs w:val="18"/>
        </w:rPr>
        <w:t xml:space="preserve"> </w:t>
      </w:r>
      <w:proofErr w:type="spellStart"/>
      <w:r w:rsidRPr="004D7D17">
        <w:rPr>
          <w:rFonts w:cs="Arial"/>
          <w:spacing w:val="-2"/>
          <w:sz w:val="18"/>
          <w:szCs w:val="18"/>
        </w:rPr>
        <w:t>locational</w:t>
      </w:r>
      <w:proofErr w:type="spellEnd"/>
      <w:r w:rsidRPr="004D7D17">
        <w:rPr>
          <w:rFonts w:cs="Arial"/>
          <w:spacing w:val="-2"/>
          <w:sz w:val="18"/>
          <w:szCs w:val="18"/>
        </w:rPr>
        <w:t xml:space="preserve"> running annual average of 0.060 milligrams per liter (mg/L) for </w:t>
      </w:r>
      <w:proofErr w:type="spellStart"/>
      <w:r w:rsidRPr="004D7D17">
        <w:rPr>
          <w:rFonts w:cs="Arial"/>
          <w:spacing w:val="-2"/>
          <w:sz w:val="18"/>
          <w:szCs w:val="18"/>
        </w:rPr>
        <w:t>Haloacetic</w:t>
      </w:r>
      <w:proofErr w:type="spellEnd"/>
      <w:r w:rsidRPr="004D7D17">
        <w:rPr>
          <w:rFonts w:cs="Arial"/>
          <w:spacing w:val="-2"/>
          <w:sz w:val="18"/>
          <w:szCs w:val="18"/>
        </w:rPr>
        <w:t xml:space="preserve"> Acids </w:t>
      </w:r>
      <w:r>
        <w:rPr>
          <w:rFonts w:cs="Arial"/>
          <w:spacing w:val="-2"/>
          <w:sz w:val="18"/>
          <w:szCs w:val="18"/>
        </w:rPr>
        <w:t xml:space="preserve">(HAA5) </w:t>
      </w:r>
      <w:r w:rsidRPr="004D7D17">
        <w:rPr>
          <w:rFonts w:cs="Arial"/>
          <w:spacing w:val="-2"/>
          <w:sz w:val="18"/>
          <w:szCs w:val="18"/>
        </w:rPr>
        <w:t xml:space="preserve">contained in the Commonwealth of Virginia/State Board of Health </w:t>
      </w:r>
      <w:r w:rsidRPr="004D7D17">
        <w:rPr>
          <w:rFonts w:cs="Arial"/>
          <w:i/>
          <w:spacing w:val="-2"/>
          <w:sz w:val="18"/>
          <w:szCs w:val="18"/>
        </w:rPr>
        <w:t>Waterworks Regulations</w:t>
      </w:r>
      <w:r w:rsidRPr="004D7D17">
        <w:rPr>
          <w:rFonts w:cs="Arial"/>
          <w:spacing w:val="-2"/>
          <w:sz w:val="18"/>
          <w:szCs w:val="18"/>
        </w:rPr>
        <w:t>.</w:t>
      </w:r>
      <w:r>
        <w:rPr>
          <w:rFonts w:cs="Arial"/>
          <w:spacing w:val="-2"/>
          <w:sz w:val="18"/>
          <w:szCs w:val="18"/>
        </w:rPr>
        <w:t xml:space="preserve">  The four quarter running annual average HAA5 concentration is 0.061 mg/L.</w:t>
      </w:r>
    </w:p>
    <w:p w:rsidR="002B734F" w:rsidRPr="004D7D17" w:rsidRDefault="002B734F" w:rsidP="002B734F">
      <w:pPr>
        <w:tabs>
          <w:tab w:val="left" w:pos="-720"/>
        </w:tabs>
        <w:suppressAutoHyphens/>
        <w:jc w:val="both"/>
        <w:rPr>
          <w:rFonts w:cs="Arial"/>
          <w:spacing w:val="-2"/>
          <w:sz w:val="18"/>
          <w:szCs w:val="18"/>
        </w:rPr>
      </w:pPr>
    </w:p>
    <w:p w:rsidR="002B734F" w:rsidRPr="004D7D17" w:rsidRDefault="002B734F" w:rsidP="002B734F">
      <w:pPr>
        <w:tabs>
          <w:tab w:val="left" w:pos="-720"/>
        </w:tabs>
        <w:suppressAutoHyphens/>
        <w:jc w:val="both"/>
        <w:rPr>
          <w:rFonts w:cs="Arial"/>
          <w:spacing w:val="-2"/>
          <w:sz w:val="18"/>
          <w:szCs w:val="18"/>
        </w:rPr>
      </w:pPr>
      <w:r w:rsidRPr="004D7D17">
        <w:rPr>
          <w:rFonts w:cs="Arial"/>
          <w:spacing w:val="-2"/>
          <w:sz w:val="18"/>
          <w:szCs w:val="18"/>
        </w:rPr>
        <w:t xml:space="preserve">Disinfection of public drinking water is necessary to prevent waterborne diseases such as typhoid and cholera. However, the disinfectants themselves can react with naturally occurring material in the source water to form unintended byproducts which may pose a health risk. </w:t>
      </w:r>
      <w:proofErr w:type="spellStart"/>
      <w:r w:rsidRPr="004D7D17">
        <w:rPr>
          <w:rFonts w:cs="Arial"/>
          <w:spacing w:val="-2"/>
          <w:sz w:val="18"/>
          <w:szCs w:val="18"/>
        </w:rPr>
        <w:t>Haloacetic</w:t>
      </w:r>
      <w:proofErr w:type="spellEnd"/>
      <w:r w:rsidRPr="004D7D17">
        <w:rPr>
          <w:rFonts w:cs="Arial"/>
          <w:spacing w:val="-2"/>
          <w:sz w:val="18"/>
          <w:szCs w:val="18"/>
        </w:rPr>
        <w:t xml:space="preserve"> Acids </w:t>
      </w:r>
      <w:r>
        <w:rPr>
          <w:rFonts w:cs="Arial"/>
          <w:spacing w:val="-2"/>
          <w:sz w:val="18"/>
          <w:szCs w:val="18"/>
        </w:rPr>
        <w:t>are</w:t>
      </w:r>
      <w:r w:rsidRPr="004D7D17">
        <w:rPr>
          <w:rFonts w:cs="Arial"/>
          <w:spacing w:val="-2"/>
          <w:sz w:val="18"/>
          <w:szCs w:val="18"/>
        </w:rPr>
        <w:t xml:space="preserve"> one of the known byproducts of the drinking water disinfection process that have a primary maximum contaminant level and this waterworks is required to monitor the distribution system on a quarterly basis.  </w:t>
      </w:r>
    </w:p>
    <w:p w:rsidR="002B734F" w:rsidRPr="004D7D17" w:rsidRDefault="002B734F" w:rsidP="002B734F">
      <w:pPr>
        <w:tabs>
          <w:tab w:val="left" w:pos="-720"/>
        </w:tabs>
        <w:suppressAutoHyphens/>
        <w:jc w:val="both"/>
        <w:rPr>
          <w:rFonts w:cs="Arial"/>
          <w:spacing w:val="-2"/>
          <w:sz w:val="18"/>
          <w:szCs w:val="18"/>
        </w:rPr>
      </w:pPr>
    </w:p>
    <w:p w:rsidR="002B734F" w:rsidRPr="004D7D17" w:rsidRDefault="002B734F" w:rsidP="002B734F">
      <w:pPr>
        <w:tabs>
          <w:tab w:val="left" w:pos="-720"/>
        </w:tabs>
        <w:suppressAutoHyphens/>
        <w:jc w:val="both"/>
        <w:rPr>
          <w:rFonts w:cs="Arial"/>
          <w:spacing w:val="-2"/>
          <w:sz w:val="18"/>
          <w:szCs w:val="18"/>
        </w:rPr>
      </w:pPr>
      <w:r w:rsidRPr="004D7D17">
        <w:rPr>
          <w:rFonts w:cs="Arial"/>
          <w:spacing w:val="-2"/>
          <w:sz w:val="18"/>
          <w:szCs w:val="18"/>
        </w:rPr>
        <w:t xml:space="preserve">Some people who drink water containing </w:t>
      </w:r>
      <w:proofErr w:type="spellStart"/>
      <w:r w:rsidRPr="004D7D17">
        <w:rPr>
          <w:rFonts w:cs="Arial"/>
          <w:spacing w:val="-2"/>
          <w:sz w:val="18"/>
          <w:szCs w:val="18"/>
        </w:rPr>
        <w:t>Haloacetic</w:t>
      </w:r>
      <w:proofErr w:type="spellEnd"/>
      <w:r w:rsidRPr="004D7D17">
        <w:rPr>
          <w:rFonts w:cs="Arial"/>
          <w:spacing w:val="-2"/>
          <w:sz w:val="18"/>
          <w:szCs w:val="18"/>
        </w:rPr>
        <w:t xml:space="preserve"> Acids in excess of the Maximum Contaminant Level </w:t>
      </w:r>
      <w:r>
        <w:rPr>
          <w:rFonts w:cs="Arial"/>
          <w:spacing w:val="-2"/>
          <w:sz w:val="18"/>
          <w:szCs w:val="18"/>
        </w:rPr>
        <w:t xml:space="preserve">(MCL) </w:t>
      </w:r>
      <w:r w:rsidRPr="004D7D17">
        <w:rPr>
          <w:rFonts w:cs="Arial"/>
          <w:spacing w:val="-2"/>
          <w:sz w:val="18"/>
          <w:szCs w:val="18"/>
        </w:rPr>
        <w:t xml:space="preserve">over many years may </w:t>
      </w:r>
      <w:r>
        <w:rPr>
          <w:rFonts w:cs="Arial"/>
          <w:spacing w:val="-2"/>
          <w:sz w:val="18"/>
          <w:szCs w:val="18"/>
        </w:rPr>
        <w:t>have an increased risk</w:t>
      </w:r>
      <w:r w:rsidRPr="004D7D17">
        <w:rPr>
          <w:rFonts w:cs="Arial"/>
          <w:spacing w:val="-2"/>
          <w:sz w:val="18"/>
          <w:szCs w:val="18"/>
        </w:rPr>
        <w:t xml:space="preserve"> of getting cancer.</w:t>
      </w:r>
    </w:p>
    <w:p w:rsidR="002B734F" w:rsidRPr="004D7D17" w:rsidRDefault="002B734F" w:rsidP="002B734F">
      <w:pPr>
        <w:tabs>
          <w:tab w:val="left" w:pos="-720"/>
        </w:tabs>
        <w:suppressAutoHyphens/>
        <w:jc w:val="both"/>
        <w:rPr>
          <w:rFonts w:cs="Arial"/>
          <w:spacing w:val="-2"/>
          <w:sz w:val="18"/>
          <w:szCs w:val="18"/>
        </w:rPr>
      </w:pPr>
    </w:p>
    <w:p w:rsidR="002B734F" w:rsidRPr="004D7D17" w:rsidRDefault="002B734F" w:rsidP="002B734F">
      <w:pPr>
        <w:tabs>
          <w:tab w:val="left" w:pos="-720"/>
        </w:tabs>
        <w:suppressAutoHyphens/>
        <w:jc w:val="both"/>
        <w:rPr>
          <w:rFonts w:cs="Arial"/>
          <w:spacing w:val="-2"/>
          <w:sz w:val="18"/>
          <w:szCs w:val="18"/>
        </w:rPr>
      </w:pPr>
      <w:r w:rsidRPr="004D7D17">
        <w:rPr>
          <w:rFonts w:cs="Arial"/>
          <w:spacing w:val="-2"/>
          <w:sz w:val="18"/>
          <w:szCs w:val="18"/>
        </w:rPr>
        <w:t>We will continue to collect the HA</w:t>
      </w:r>
      <w:r>
        <w:rPr>
          <w:rFonts w:cs="Arial"/>
          <w:spacing w:val="-2"/>
          <w:sz w:val="18"/>
          <w:szCs w:val="18"/>
        </w:rPr>
        <w:t>A5</w:t>
      </w:r>
      <w:r w:rsidRPr="004D7D17">
        <w:rPr>
          <w:rFonts w:cs="Arial"/>
          <w:spacing w:val="-2"/>
          <w:sz w:val="18"/>
          <w:szCs w:val="18"/>
        </w:rPr>
        <w:t xml:space="preserve"> samples every three months to determine compliance with the </w:t>
      </w:r>
      <w:r w:rsidRPr="004D7D17">
        <w:rPr>
          <w:rFonts w:cs="Arial"/>
          <w:i/>
          <w:spacing w:val="-2"/>
          <w:sz w:val="18"/>
          <w:szCs w:val="18"/>
        </w:rPr>
        <w:t>Waterworks Regulations</w:t>
      </w:r>
      <w:r w:rsidRPr="004D7D17">
        <w:rPr>
          <w:rFonts w:cs="Arial"/>
          <w:spacing w:val="-2"/>
          <w:sz w:val="18"/>
          <w:szCs w:val="18"/>
        </w:rPr>
        <w:t xml:space="preserve">. </w:t>
      </w:r>
      <w:r>
        <w:rPr>
          <w:rFonts w:cs="Arial"/>
          <w:spacing w:val="-2"/>
          <w:sz w:val="18"/>
          <w:szCs w:val="18"/>
        </w:rPr>
        <w:t>We are required to complete an Operational Evaluation Report to identify possible steps we can take to reduce the HAA5 levels in your drinking water.  In addition, we are working with State Health Officials to address this situation.</w:t>
      </w:r>
    </w:p>
    <w:p w:rsidR="002B734F" w:rsidRPr="004D7D17" w:rsidRDefault="002B734F" w:rsidP="002B734F">
      <w:pPr>
        <w:tabs>
          <w:tab w:val="left" w:pos="-720"/>
        </w:tabs>
        <w:suppressAutoHyphens/>
        <w:jc w:val="both"/>
        <w:rPr>
          <w:rFonts w:cs="Arial"/>
          <w:spacing w:val="-2"/>
          <w:sz w:val="18"/>
          <w:szCs w:val="18"/>
        </w:rPr>
      </w:pPr>
    </w:p>
    <w:p w:rsidR="002B734F" w:rsidRPr="004D7D17" w:rsidRDefault="002B734F" w:rsidP="002B734F">
      <w:pPr>
        <w:tabs>
          <w:tab w:val="left" w:pos="-720"/>
        </w:tabs>
        <w:suppressAutoHyphens/>
        <w:jc w:val="both"/>
        <w:rPr>
          <w:rFonts w:cs="Arial"/>
          <w:spacing w:val="-2"/>
          <w:sz w:val="18"/>
          <w:szCs w:val="18"/>
        </w:rPr>
      </w:pPr>
      <w:r w:rsidRPr="004D7D17">
        <w:rPr>
          <w:rFonts w:cs="Arial"/>
          <w:spacing w:val="-2"/>
          <w:sz w:val="18"/>
          <w:szCs w:val="18"/>
        </w:rPr>
        <w:t>This is not an immediate risk to consumers. If there had been an immediate risk, you would have been advised accordingly.  No consumer action is necessary at this time.</w:t>
      </w:r>
    </w:p>
    <w:p w:rsidR="002B734F" w:rsidRPr="004D7D17" w:rsidRDefault="002B734F" w:rsidP="002B734F">
      <w:pPr>
        <w:tabs>
          <w:tab w:val="left" w:pos="-720"/>
        </w:tabs>
        <w:suppressAutoHyphens/>
        <w:jc w:val="both"/>
        <w:rPr>
          <w:rFonts w:cs="Arial"/>
          <w:spacing w:val="-2"/>
          <w:sz w:val="18"/>
          <w:szCs w:val="18"/>
        </w:rPr>
      </w:pPr>
    </w:p>
    <w:p w:rsidR="002B734F" w:rsidRPr="004D7D17" w:rsidRDefault="002B734F" w:rsidP="002B734F">
      <w:pPr>
        <w:jc w:val="both"/>
        <w:rPr>
          <w:rFonts w:cs="Arial"/>
          <w:sz w:val="18"/>
          <w:szCs w:val="18"/>
        </w:rPr>
      </w:pPr>
      <w:r w:rsidRPr="004D7D17">
        <w:rPr>
          <w:rFonts w:cs="Arial"/>
          <w:sz w:val="18"/>
          <w:szCs w:val="18"/>
        </w:rPr>
        <w:t>For more information, please contact:</w:t>
      </w:r>
    </w:p>
    <w:p w:rsidR="002B734F" w:rsidRPr="004D7D17" w:rsidRDefault="002B734F" w:rsidP="002B734F">
      <w:pPr>
        <w:jc w:val="both"/>
        <w:rPr>
          <w:rFonts w:cs="Arial"/>
          <w:sz w:val="18"/>
          <w:szCs w:val="18"/>
        </w:rPr>
      </w:pPr>
    </w:p>
    <w:p w:rsidR="002B734F" w:rsidRDefault="002B734F" w:rsidP="002B734F">
      <w:pPr>
        <w:jc w:val="center"/>
        <w:rPr>
          <w:rFonts w:cs="Arial"/>
          <w:sz w:val="18"/>
          <w:szCs w:val="18"/>
        </w:rPr>
      </w:pPr>
    </w:p>
    <w:p w:rsidR="002B734F" w:rsidRPr="004D7D17" w:rsidRDefault="002B734F" w:rsidP="002B734F">
      <w:pPr>
        <w:jc w:val="center"/>
        <w:rPr>
          <w:rFonts w:cs="Arial"/>
          <w:sz w:val="18"/>
          <w:szCs w:val="18"/>
        </w:rPr>
      </w:pPr>
      <w:r w:rsidRPr="004D7D17">
        <w:rPr>
          <w:rFonts w:cs="Arial"/>
          <w:sz w:val="18"/>
          <w:szCs w:val="18"/>
        </w:rPr>
        <w:t>Mr. Robert Sauer, Assistant Director</w:t>
      </w:r>
    </w:p>
    <w:p w:rsidR="002B734F" w:rsidRPr="004D7D17" w:rsidRDefault="002B734F" w:rsidP="002B734F">
      <w:pPr>
        <w:jc w:val="center"/>
        <w:rPr>
          <w:rFonts w:cs="Arial"/>
          <w:sz w:val="18"/>
          <w:szCs w:val="18"/>
        </w:rPr>
      </w:pPr>
      <w:r w:rsidRPr="004D7D17">
        <w:rPr>
          <w:rFonts w:cs="Arial"/>
          <w:sz w:val="18"/>
          <w:szCs w:val="18"/>
        </w:rPr>
        <w:t>Buchanan County PSA</w:t>
      </w:r>
    </w:p>
    <w:p w:rsidR="002B734F" w:rsidRPr="004D7D17" w:rsidRDefault="002B734F" w:rsidP="002B734F">
      <w:pPr>
        <w:jc w:val="center"/>
        <w:rPr>
          <w:rFonts w:cs="Arial"/>
          <w:sz w:val="18"/>
          <w:szCs w:val="18"/>
        </w:rPr>
      </w:pPr>
      <w:r w:rsidRPr="004D7D17">
        <w:rPr>
          <w:rFonts w:cs="Arial"/>
          <w:sz w:val="18"/>
          <w:szCs w:val="18"/>
        </w:rPr>
        <w:t>P.O. Box 30</w:t>
      </w:r>
    </w:p>
    <w:p w:rsidR="002B734F" w:rsidRPr="004D7D17" w:rsidRDefault="002B734F" w:rsidP="002B734F">
      <w:pPr>
        <w:jc w:val="center"/>
        <w:rPr>
          <w:rFonts w:cs="Arial"/>
          <w:sz w:val="18"/>
          <w:szCs w:val="18"/>
        </w:rPr>
      </w:pPr>
      <w:r w:rsidRPr="004D7D17">
        <w:rPr>
          <w:rFonts w:cs="Arial"/>
          <w:sz w:val="18"/>
          <w:szCs w:val="18"/>
        </w:rPr>
        <w:t>Vansant, Virginia 24656</w:t>
      </w:r>
    </w:p>
    <w:p w:rsidR="002B734F" w:rsidRPr="004D7D17" w:rsidRDefault="002B734F" w:rsidP="002B734F">
      <w:pPr>
        <w:jc w:val="center"/>
        <w:rPr>
          <w:rFonts w:cs="Arial"/>
          <w:sz w:val="18"/>
          <w:szCs w:val="18"/>
        </w:rPr>
      </w:pPr>
      <w:r w:rsidRPr="004D7D17">
        <w:rPr>
          <w:rFonts w:cs="Arial"/>
          <w:sz w:val="18"/>
          <w:szCs w:val="18"/>
        </w:rPr>
        <w:t xml:space="preserve"> (276) 935-5827</w:t>
      </w:r>
    </w:p>
    <w:p w:rsidR="002B734F" w:rsidRDefault="002B734F" w:rsidP="002B734F"/>
    <w:p w:rsidR="002B734F" w:rsidRDefault="002B734F" w:rsidP="002B734F"/>
    <w:p w:rsidR="002A4EBF" w:rsidRDefault="002A4EBF" w:rsidP="002B734F"/>
    <w:sectPr w:rsidR="002A4EBF" w:rsidSect="00863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2B734F"/>
    <w:rsid w:val="001F64FC"/>
    <w:rsid w:val="002A4EBF"/>
    <w:rsid w:val="002B734F"/>
    <w:rsid w:val="007E7AFE"/>
    <w:rsid w:val="00E171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4F"/>
    <w:pPr>
      <w:jc w:val="left"/>
    </w:pPr>
    <w:rPr>
      <w:rFonts w:ascii="Arial" w:eastAsia="Times New Roman" w:hAnsi="Arial" w:cs="Times New Roman"/>
      <w:lang w:val="en-US"/>
    </w:rPr>
  </w:style>
  <w:style w:type="paragraph" w:styleId="Heading1">
    <w:name w:val="heading 1"/>
    <w:basedOn w:val="Normal"/>
    <w:next w:val="Normal"/>
    <w:link w:val="Heading1Char"/>
    <w:qFormat/>
    <w:rsid w:val="002B734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34F"/>
    <w:rPr>
      <w:rFonts w:ascii="Cambria" w:eastAsia="Times New Roman" w:hAnsi="Cambria" w:cs="Times New Roman"/>
      <w:b/>
      <w:bCs/>
      <w:kern w:val="32"/>
      <w:sz w:val="32"/>
      <w:szCs w:val="32"/>
      <w:lang w:val="en-US"/>
    </w:rPr>
  </w:style>
  <w:style w:type="paragraph" w:styleId="Title">
    <w:name w:val="Title"/>
    <w:basedOn w:val="Normal"/>
    <w:next w:val="Normal"/>
    <w:link w:val="TitleChar"/>
    <w:qFormat/>
    <w:rsid w:val="002B734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734F"/>
    <w:rPr>
      <w:rFonts w:ascii="Cambria" w:eastAsia="Times New Roman" w:hAnsi="Cambria" w:cs="Times New Roman"/>
      <w:b/>
      <w:bCs/>
      <w:kern w:val="28"/>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Company>Microsoft</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cp:revision>
  <dcterms:created xsi:type="dcterms:W3CDTF">2018-06-21T13:00:00Z</dcterms:created>
  <dcterms:modified xsi:type="dcterms:W3CDTF">2018-06-21T13:01:00Z</dcterms:modified>
</cp:coreProperties>
</file>